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EA1" w:rsidRPr="003E3EA1" w:rsidRDefault="003E3EA1" w:rsidP="00E73D12">
      <w:pPr>
        <w:jc w:val="center"/>
        <w:rPr>
          <w:sz w:val="44"/>
          <w:szCs w:val="44"/>
        </w:rPr>
      </w:pPr>
      <w:r w:rsidRPr="003E3EA1">
        <w:rPr>
          <w:rFonts w:hint="cs"/>
          <w:sz w:val="44"/>
          <w:szCs w:val="44"/>
          <w:highlight w:val="yellow"/>
          <w:rtl/>
        </w:rPr>
        <w:t xml:space="preserve">ترتيب المصادر حسب الحروف ( أ ، ب ، </w:t>
      </w:r>
      <w:r w:rsidR="00E73D12">
        <w:rPr>
          <w:rFonts w:hint="cs"/>
          <w:sz w:val="44"/>
          <w:szCs w:val="44"/>
          <w:highlight w:val="yellow"/>
          <w:rtl/>
        </w:rPr>
        <w:t>ت</w:t>
      </w:r>
      <w:r w:rsidRPr="003E3EA1">
        <w:rPr>
          <w:rFonts w:hint="cs"/>
          <w:sz w:val="44"/>
          <w:szCs w:val="44"/>
          <w:highlight w:val="yellow"/>
          <w:rtl/>
        </w:rPr>
        <w:t xml:space="preserve"> )</w:t>
      </w:r>
    </w:p>
    <w:tbl>
      <w:tblPr>
        <w:tblStyle w:val="a4"/>
        <w:bidiVisual/>
        <w:tblW w:w="8619" w:type="dxa"/>
        <w:jc w:val="center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80"/>
        <w:gridCol w:w="7939"/>
      </w:tblGrid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الأذكار النووية ، أبو زكريا محيي الدين يحيى بن شرف النووي ( ت  676هـ) ، تحقيق : محيي الدين مستو ، دار ابن كثير، دمشق – بيروت ، ط2 ، 1410 هـ - 1990 م </w:t>
            </w:r>
            <w:bookmarkStart w:id="0" w:name="_GoBack"/>
            <w:bookmarkEnd w:id="0"/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إرواء الغليل في تخريج أحاديث منار السبيل ، محمد ناصر الدين الألباني ( ت 1420هـ) ، إشراف: زهير الشاويش ، المكتب الإسلامي – بيروت ، ط 2 ،  1405 هـ - 1985م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بداية المجتهد ونهاية المقتصد ، أبو الوليد محمد بن أحمد بن محمد بن أحمد بن رشد القرطبي الشهير بابن رشد الحفيد ( ت 595هـ) ، دار الحديث – القاهرة ، 1425هـ - 2004 م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بدائع الصنائع في ترتيب الشرائع ، علاء الدين ، أبو بكر بن مسعود بن أحمد </w:t>
            </w:r>
            <w:proofErr w:type="spellStart"/>
            <w:r w:rsidRPr="002274DD">
              <w:rPr>
                <w:rtl/>
              </w:rPr>
              <w:t>الكاساني</w:t>
            </w:r>
            <w:proofErr w:type="spellEnd"/>
            <w:r w:rsidRPr="002274DD">
              <w:rPr>
                <w:rtl/>
              </w:rPr>
              <w:t xml:space="preserve"> الحنفي ،  ( ت  587هـ) ، دار الكتب العلمية ، ط2 ،  1406هـ - 1986م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التاج والإكليل لمختصر خليل ، محمد بن يوسف بن أبي القاسم بن يوسف </w:t>
            </w:r>
            <w:proofErr w:type="spellStart"/>
            <w:r w:rsidRPr="002274DD">
              <w:rPr>
                <w:rtl/>
              </w:rPr>
              <w:t>العبدري</w:t>
            </w:r>
            <w:proofErr w:type="spellEnd"/>
            <w:r w:rsidRPr="002274DD">
              <w:rPr>
                <w:rtl/>
              </w:rPr>
              <w:t xml:space="preserve"> الغرناطي ، أبو عبدالله المواق المالكي ( ت  897هـ) ، دار الكتب العلمية ، ط1 ، 1416هـ-1994م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تحفة </w:t>
            </w:r>
            <w:proofErr w:type="spellStart"/>
            <w:r w:rsidRPr="002274DD">
              <w:rPr>
                <w:rtl/>
              </w:rPr>
              <w:t>المودود</w:t>
            </w:r>
            <w:proofErr w:type="spellEnd"/>
            <w:r w:rsidRPr="002274DD">
              <w:rPr>
                <w:rtl/>
              </w:rPr>
              <w:t xml:space="preserve"> بأحكام المولود ، محمد بن أبي بكر بن أيوب بن سعد شمس الدين ابن قيم الجوزية ( ت  751هـ) ، تحقيق : عبد القادر الأرناؤوط ، مكتبة دار البيان – دمشق ، ط1 ،  1391 – 1971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jc w:val="left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تربية الأولاد في الإسلام ، محمد راتب النابلسي ، قام بجمعها وفهرستها : علي بن نايف </w:t>
            </w:r>
            <w:proofErr w:type="spellStart"/>
            <w:r w:rsidRPr="002274DD">
              <w:rPr>
                <w:rtl/>
              </w:rPr>
              <w:t>الشحود</w:t>
            </w:r>
            <w:proofErr w:type="spellEnd"/>
            <w:r w:rsidRPr="002274DD">
              <w:rPr>
                <w:rtl/>
              </w:rPr>
              <w:t xml:space="preserve"> الباحث في القرآن والسنة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التلخيص الحبير في تخريج أحاديث الرافعي الكبير ، أبو الفضل أحمد بن علي بن محمد بن أحمد بن حجر العسقلاني ( ت  852هـ) ، دار الكتب العلمية ، ط1 ، 1419هـ. 1989م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تهذيب الأسماء واللغات ، أبو زكريا محيي الدين يحيى بن شرف النووي ( ت 676هـ) ، عنيت بنشره وتصحيحه والتعليق عليه ومقابلة أصوله : شركة العلماء بمساعدة إدارة الطباعة المنيرية ، يطلب من : دار الكتب العلمية، بيروت – لبنان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حاشية رد المختار على الدر المختار شرح تنوير الأبصار فقه أبو حنيفة ابن عابدين ، دار الفكر للطباعة والنشر ،  1421هـ - 2000م. ، بيروت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>حاشية رد المختار على الدر المختار شرح تنوير الأبصار فقه أبو حنيفة ، ابن عابدين ، دار الفكر للطباعة والنشر ، 1421هـ - 2000م ، بيروت .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الحاوي الكبير في فقه مذهب الإمام الشافعي وهو شرح مختصر المزني ، أبو الحسن علي بن محمد بن محمد بن حبيب البصري البغدادي، الشهير بالماوردي ( ت  450هـ) ، تحقيق : الشيخ علي محمد معوض - الشيخ عادل أحمد عبد الموجود ، دار الكتب العلمية ، بيروت – لبنان ، ط1 ،  1419 هـ -1999 م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حجة الله البالغة  ، أحمد بن عبد الرحيم بن الشهيد وجيه الدين بن معظم بن منصور المعروف بـ «الشاه ولي الله الدهلوي» ( ت  1176هـ) ، تحقيق : السيد سابق ، دار الجيل، بيروت – لبنان ، ط1 ، 1426 هـ - 2005م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سبل السلام ، محمد بن إسماعيل بن صلاح بن محمد الحسني ، </w:t>
            </w:r>
            <w:proofErr w:type="spellStart"/>
            <w:r w:rsidRPr="002274DD">
              <w:rPr>
                <w:rtl/>
              </w:rPr>
              <w:t>الكحلاني</w:t>
            </w:r>
            <w:proofErr w:type="spellEnd"/>
            <w:r w:rsidRPr="002274DD">
              <w:rPr>
                <w:rtl/>
              </w:rPr>
              <w:t xml:space="preserve"> ثم الصنعاني ، أبو إبراهيم، عز الدين ، المعروف كأسلافه بالأمير ( ت  1182هـ) ، دار الحديث ، الطبعة : بدون طبعة وبدون تاريخ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سنن أبي داود ، أبو داود سليمان بن الأشعث بن إسحاق بن بشير بن شداد بن عمرو الأزدي </w:t>
            </w:r>
            <w:proofErr w:type="spellStart"/>
            <w:r w:rsidRPr="002274DD">
              <w:rPr>
                <w:rtl/>
              </w:rPr>
              <w:t>السَِّجِسْتاني</w:t>
            </w:r>
            <w:proofErr w:type="spellEnd"/>
            <w:r w:rsidRPr="002274DD">
              <w:rPr>
                <w:rtl/>
              </w:rPr>
              <w:t xml:space="preserve"> ( ت  275هـ) ، تحقيق : محمد محيي الدين عبد الحميد ، المكتبة العصرية ، صيدا – بيروت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سنن الترمذي ، لأبي عيسى محمد بن عيسى الترمذي  (  ت 279 هـ) ، تحقيق : بشار عواد معروف ، دار الغرب الإسلامي – بيروت ، 1998 م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سنن النسائي الكبرى ،  أحمد بن شعيب أبو عبد الرحمن النسائي ، تحقيق : </w:t>
            </w:r>
            <w:proofErr w:type="spellStart"/>
            <w:r w:rsidRPr="002274DD">
              <w:rPr>
                <w:rtl/>
              </w:rPr>
              <w:t>د.عبد</w:t>
            </w:r>
            <w:proofErr w:type="spellEnd"/>
            <w:r w:rsidRPr="002274DD">
              <w:rPr>
                <w:rtl/>
              </w:rPr>
              <w:t xml:space="preserve"> الغفار سليمان </w:t>
            </w:r>
            <w:proofErr w:type="spellStart"/>
            <w:r w:rsidRPr="002274DD">
              <w:rPr>
                <w:rtl/>
              </w:rPr>
              <w:t>البنداري</w:t>
            </w:r>
            <w:proofErr w:type="spellEnd"/>
            <w:r w:rsidRPr="002274DD">
              <w:rPr>
                <w:rtl/>
              </w:rPr>
              <w:t xml:space="preserve"> , سيد كسروي حسن ، دار الكتب العلمية – بيروت ، ط1 ، 1411 – 1991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سنن النسائي بشرح السيوطي وحاشية السندي ، أبو عبد الرحمن أحمد بن شعيب النسائي ، تحقيق :  مكتب تحقيق التراث ، دار المعرفة ببيروت ، ط5 ، 1420هـ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jc w:val="left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السيرة الحلبية ، علي بن إبراهيم بن أحمد الحلبي ، أبو الفرج ، نور الدين ابن برهان الدين ( ت  1044هـ) ، دار الكتب العلمية – بيروت ، ط2 </w:t>
            </w:r>
            <w:r w:rsidRPr="002274DD">
              <w:rPr>
                <w:rFonts w:hint="cs"/>
                <w:rtl/>
              </w:rPr>
              <w:t>،</w:t>
            </w:r>
            <w:r w:rsidRPr="002274DD">
              <w:rPr>
                <w:rtl/>
              </w:rPr>
              <w:t xml:space="preserve"> 1427هـ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>الشرح الممتع على زاد المستقنع ، محمد بن صالح بن محمد العثيمين</w:t>
            </w:r>
            <w:r>
              <w:rPr>
                <w:rFonts w:hint="cs"/>
                <w:rtl/>
              </w:rPr>
              <w:t xml:space="preserve">              </w:t>
            </w:r>
            <w:r w:rsidRPr="002274DD">
              <w:rPr>
                <w:rtl/>
              </w:rPr>
              <w:t xml:space="preserve"> ( ت  1421هـ) ، دار النشر : دار ابن الجوزي ، ط1 ، 1422 - 1428 هـ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شعب الإيمان ، أحمد بن الحسين بن علي بن موسى </w:t>
            </w:r>
            <w:proofErr w:type="spellStart"/>
            <w:r w:rsidRPr="002274DD">
              <w:rPr>
                <w:rtl/>
              </w:rPr>
              <w:t>الخُسْرَوْجِردي</w:t>
            </w:r>
            <w:proofErr w:type="spellEnd"/>
            <w:r w:rsidRPr="002274DD">
              <w:rPr>
                <w:rtl/>
              </w:rPr>
              <w:t xml:space="preserve"> الخراساني ، أبو بكر البيهقي ( ت  458هـ) ، حققه وراجع نصوصه وخرج أحاديثه: الدكتور عبد العلي عبد الحميد حامد ، الهند  ، مكتبة الرشد للنشر والتوزيع بالرياض ، ط1 ، 1423 هـ - 2003 م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طرح التثريب في شرح التقريب ، أبو الفضل زين الدين عبد الرحيم بن الحسين بن عبد الرحمن بن أبي بكر بن إبراهيم العراقي ( ت  806هـ) ، الطبعة المصرية القديمة - وصورتها دور عدة منها (دار إحياء التراث العربي ، ومؤسسة التاريخ العربي ، ودار الفكر العربي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jc w:val="left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الفتاوى الهندية ، لجنة علماء برئاسة نظام الدين البلخي ، دار الفكر ، ط2 ،  1310 هـ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فتح الباري شرح صحيح البخاري ، زين الدين عبد الرحمن بن أحمد بن رجب بن الحسن ، السَلامي ، البغدادي ، ثم الدمشقي ، الحنبلي ( ت  795هـ) ، تحقيق : محمود بن شعبان بن عبدالمقصود ، ط 1 ، 1417 هـ - 1996 م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الفِقْه الإسلامي وأدلَّتُه ، وَهْبَة بن مصطفى </w:t>
            </w:r>
            <w:proofErr w:type="spellStart"/>
            <w:r w:rsidRPr="002274DD">
              <w:rPr>
                <w:rtl/>
              </w:rPr>
              <w:t>الزُّحَيْلِيّ</w:t>
            </w:r>
            <w:proofErr w:type="spellEnd"/>
            <w:r w:rsidRPr="002274DD">
              <w:rPr>
                <w:rtl/>
              </w:rPr>
              <w:t xml:space="preserve"> ، أستاذ ورئيس قسم الفقه الإسلاميّ وأصوله بجامعة دمشق - كلّيَّة الشَّريعة ، دار الفكر - سوريَّة – دمشق ، ط4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كتاب العيال ، أبو بكر عبد الله بن محمد بن عبيد بن سفيان بن قيس البغدادي الأموي القرشي ، المعروف بابن أبي الدنيا ( ت 281هـ) ، تحقيق: د. نجم عبد الرحمن خلف ، دار </w:t>
            </w:r>
            <w:proofErr w:type="spellStart"/>
            <w:r w:rsidRPr="002274DD">
              <w:rPr>
                <w:rtl/>
              </w:rPr>
              <w:t>إبن</w:t>
            </w:r>
            <w:proofErr w:type="spellEnd"/>
            <w:r w:rsidRPr="002274DD">
              <w:rPr>
                <w:rtl/>
              </w:rPr>
              <w:t xml:space="preserve"> القيم – الدمام ، ط1 ،  1990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لسان العرب ، محمد بن مكرم بن على ، أبو الفضل ، جمال الدين ابن منظور الأنصاري </w:t>
            </w:r>
            <w:proofErr w:type="spellStart"/>
            <w:r w:rsidRPr="002274DD">
              <w:rPr>
                <w:rtl/>
              </w:rPr>
              <w:t>الرويفعى</w:t>
            </w:r>
            <w:proofErr w:type="spellEnd"/>
            <w:r w:rsidRPr="002274DD">
              <w:rPr>
                <w:rtl/>
              </w:rPr>
              <w:t xml:space="preserve"> </w:t>
            </w:r>
            <w:proofErr w:type="spellStart"/>
            <w:r w:rsidRPr="002274DD">
              <w:rPr>
                <w:rtl/>
              </w:rPr>
              <w:t>الإفريقى</w:t>
            </w:r>
            <w:proofErr w:type="spellEnd"/>
            <w:r w:rsidRPr="002274DD">
              <w:rPr>
                <w:rtl/>
              </w:rPr>
              <w:t xml:space="preserve"> ( ت  711هـ) ، دار صادر – بيروت ، ط3 ، 1414 هـ 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>مجمع الزوائد ومنبع الفوائد ، للحافظ نور الدين علي بن أبي بكر الهيثمي</w:t>
            </w:r>
            <w:r>
              <w:rPr>
                <w:rFonts w:hint="cs"/>
                <w:rtl/>
              </w:rPr>
              <w:t xml:space="preserve">          </w:t>
            </w:r>
            <w:r w:rsidRPr="002274DD">
              <w:rPr>
                <w:rtl/>
              </w:rPr>
              <w:t xml:space="preserve"> ( ت  807 هـ)  ، دار الفكر ، بيروت ، طبعة 1412 هـ ، 1992 ،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المجموع شرح المهذب ، أبو زكريا محيي الدين يحيى بن شرف النووي ( ت  676هـ) ، دار الفكر ، ط2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المحلى ، علي بن أحمد بن سعيد بن حزم الظاهري أبو محمد ، ( ت  456 هـ) ، تحقيق : لجنة إحياء التراث العربي ، دار الآفاق الجديدة ، بيروت ،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مختار الصحاح ، زين الدين أبو عبد الله محمد بن أبي بكر بن عبد القادر الحنفي الرازي ( ت 666هـ) ، تحقيق : يوسف الشيخ محمد ، المكتبة العصرية - الدار النموذجية، بيروت – صيدا ، ط5 ، 1420هـ / 1999م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المدخل إلى الصحيح ، أبو عبد الله الحاكم محمد بن عبد الله بن محمد بن </w:t>
            </w:r>
            <w:proofErr w:type="spellStart"/>
            <w:r w:rsidRPr="002274DD">
              <w:rPr>
                <w:rtl/>
              </w:rPr>
              <w:t>حمدويه</w:t>
            </w:r>
            <w:proofErr w:type="spellEnd"/>
            <w:r w:rsidRPr="002274DD">
              <w:rPr>
                <w:rtl/>
              </w:rPr>
              <w:t xml:space="preserve"> بن نُعيم بن الحكم </w:t>
            </w:r>
            <w:proofErr w:type="spellStart"/>
            <w:r w:rsidRPr="002274DD">
              <w:rPr>
                <w:rtl/>
              </w:rPr>
              <w:t>الضبي</w:t>
            </w:r>
            <w:proofErr w:type="spellEnd"/>
            <w:r w:rsidRPr="002274DD">
              <w:rPr>
                <w:rtl/>
              </w:rPr>
              <w:t xml:space="preserve"> </w:t>
            </w:r>
            <w:proofErr w:type="spellStart"/>
            <w:r w:rsidRPr="002274DD">
              <w:rPr>
                <w:rtl/>
              </w:rPr>
              <w:t>الطهماني</w:t>
            </w:r>
            <w:proofErr w:type="spellEnd"/>
            <w:r w:rsidRPr="002274DD">
              <w:rPr>
                <w:rtl/>
              </w:rPr>
              <w:t xml:space="preserve"> النيسابوري المعروف بابن البيع</w:t>
            </w:r>
            <w:r w:rsidRPr="002274DD">
              <w:rPr>
                <w:rFonts w:hint="cs"/>
                <w:rtl/>
              </w:rPr>
              <w:t xml:space="preserve">           </w:t>
            </w:r>
            <w:r w:rsidRPr="002274DD">
              <w:rPr>
                <w:rtl/>
              </w:rPr>
              <w:t xml:space="preserve"> ( ت  405هـ) ، تحقيق : د. ربيع هادي عمير المدخلي ، مؤسسة الرسالة – بيروت ، ط1 ، 1404 هـ .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المستدرك على الصحيحين ، الإمام الحافظ أبو عبد الله الحاكم النيسابوري </w:t>
            </w:r>
            <w:r w:rsidRPr="002274DD">
              <w:rPr>
                <w:rFonts w:hint="cs"/>
                <w:rtl/>
              </w:rPr>
              <w:t xml:space="preserve">                </w:t>
            </w:r>
            <w:r w:rsidRPr="002274DD">
              <w:rPr>
                <w:rtl/>
              </w:rPr>
              <w:t xml:space="preserve"> ( ت 405 هـ) ، إشراف : د. يوسف </w:t>
            </w:r>
            <w:proofErr w:type="spellStart"/>
            <w:r w:rsidRPr="002274DD">
              <w:rPr>
                <w:rtl/>
              </w:rPr>
              <w:t>المرعشلي</w:t>
            </w:r>
            <w:proofErr w:type="spellEnd"/>
            <w:r w:rsidRPr="002274DD">
              <w:rPr>
                <w:rtl/>
              </w:rPr>
              <w:t xml:space="preserve"> ، دار المعرفة – بيروت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مسند أحمد بن حنبل ، أحمد بن حنبل أبو عبدالله الشيباني ( ت  241 هـ) ، تحقيق : مكتب البحوث بجمعية المكنز ، جمعية المكنز الإسلامي ، ط1 ، 1431هـ ، 2010 م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المغني في فقه الإمام أحمد بن حنبل الشيباني ، أبو محمد موفق الدين عبد الله بن أحمد بن محمد بن قدامة </w:t>
            </w:r>
            <w:proofErr w:type="spellStart"/>
            <w:r w:rsidRPr="002274DD">
              <w:rPr>
                <w:rtl/>
              </w:rPr>
              <w:t>الجماعيلي</w:t>
            </w:r>
            <w:proofErr w:type="spellEnd"/>
            <w:r w:rsidRPr="002274DD">
              <w:rPr>
                <w:rtl/>
              </w:rPr>
              <w:t xml:space="preserve"> المقدسي ثم الدمشقي الحنبلي، الشهير بابن قدامة المقدسي ( ت  620هـ) ،  دار الفكر – بيروت ، ط1 ،  1405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موطأ الإمام مالك ، مالك بن أنس أبو عبدالله الأصبحي ، تحقيق : محمد فؤاد عبد الباقي ،  دار إحياء التراث العربي – مصر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النهاية في غريب الحديث والأثر ، مجد الدين أبو السعادات المبارك بن محمد بن محمد بن محمد  ابن عبد الكريم الشيباني الجزري ابن الأثير ( ت  606هـ) ، تحقيق: طاهر أحمد </w:t>
            </w:r>
            <w:proofErr w:type="spellStart"/>
            <w:r w:rsidRPr="002274DD">
              <w:rPr>
                <w:rtl/>
              </w:rPr>
              <w:t>الزاوى</w:t>
            </w:r>
            <w:proofErr w:type="spellEnd"/>
            <w:r w:rsidRPr="002274DD">
              <w:rPr>
                <w:rtl/>
              </w:rPr>
              <w:t xml:space="preserve"> - محمود محمد </w:t>
            </w:r>
            <w:proofErr w:type="spellStart"/>
            <w:r w:rsidRPr="002274DD">
              <w:rPr>
                <w:rtl/>
              </w:rPr>
              <w:t>الطناحي</w:t>
            </w:r>
            <w:proofErr w:type="spellEnd"/>
            <w:r w:rsidRPr="002274DD">
              <w:rPr>
                <w:rtl/>
              </w:rPr>
              <w:t xml:space="preserve"> ، المكتبة العلمية – بيروت ، 1399هـ - 1979م  </w:t>
            </w:r>
          </w:p>
        </w:tc>
      </w:tr>
      <w:tr w:rsidR="003E3EA1" w:rsidRPr="00DE1A88" w:rsidTr="00E73D12">
        <w:trPr>
          <w:jc w:val="center"/>
        </w:trPr>
        <w:tc>
          <w:tcPr>
            <w:tcW w:w="680" w:type="dxa"/>
          </w:tcPr>
          <w:p w:rsidR="003E3EA1" w:rsidRPr="002274DD" w:rsidRDefault="003E3EA1" w:rsidP="00851A2F">
            <w:pPr>
              <w:pStyle w:val="a3"/>
              <w:numPr>
                <w:ilvl w:val="0"/>
                <w:numId w:val="1"/>
              </w:numPr>
              <w:ind w:left="431"/>
              <w:rPr>
                <w:rtl/>
              </w:rPr>
            </w:pPr>
          </w:p>
        </w:tc>
        <w:tc>
          <w:tcPr>
            <w:tcW w:w="7939" w:type="dxa"/>
          </w:tcPr>
          <w:p w:rsidR="003E3EA1" w:rsidRPr="002274DD" w:rsidRDefault="003E3EA1" w:rsidP="00851A2F">
            <w:pPr>
              <w:ind w:firstLine="0"/>
              <w:rPr>
                <w:rtl/>
              </w:rPr>
            </w:pPr>
            <w:r w:rsidRPr="002274DD">
              <w:rPr>
                <w:rtl/>
              </w:rPr>
              <w:t xml:space="preserve">نيل الأوطار ، محمد بن علي بن محمد بن عبد الله الشوكاني اليمني ( ت 1250هـ) ، تحقيق: عصام الدين </w:t>
            </w:r>
            <w:proofErr w:type="spellStart"/>
            <w:r w:rsidRPr="002274DD">
              <w:rPr>
                <w:rtl/>
              </w:rPr>
              <w:t>الصبابطي</w:t>
            </w:r>
            <w:proofErr w:type="spellEnd"/>
            <w:r w:rsidRPr="002274DD">
              <w:rPr>
                <w:rtl/>
              </w:rPr>
              <w:t xml:space="preserve"> ، دار الحديث ، مصر ، ط1 ،  1413هـ - 1993م </w:t>
            </w:r>
          </w:p>
        </w:tc>
      </w:tr>
    </w:tbl>
    <w:p w:rsidR="00FF664E" w:rsidRPr="003E3EA1" w:rsidRDefault="00FF664E"/>
    <w:sectPr w:rsidR="00FF664E" w:rsidRPr="003E3EA1" w:rsidSect="00E4348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BC5901"/>
    <w:multiLevelType w:val="hybridMultilevel"/>
    <w:tmpl w:val="A13E33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EA1"/>
    <w:rsid w:val="003E3EA1"/>
    <w:rsid w:val="00D36BF4"/>
    <w:rsid w:val="00E42C3F"/>
    <w:rsid w:val="00E43483"/>
    <w:rsid w:val="00E73D12"/>
    <w:rsid w:val="00FF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B7341FF-A8EC-47DA-ABB5-9571786A2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EA1"/>
    <w:pPr>
      <w:autoSpaceDE w:val="0"/>
      <w:autoSpaceDN w:val="0"/>
      <w:bidi/>
      <w:adjustRightInd w:val="0"/>
      <w:spacing w:after="0" w:line="240" w:lineRule="auto"/>
      <w:ind w:firstLine="680"/>
      <w:jc w:val="both"/>
    </w:pPr>
    <w:rPr>
      <w:rFonts w:ascii="Simplified Arabic" w:hAnsi="Simplified Arabic" w:cs="Simplified Arabic"/>
      <w:color w:val="0D0D0D" w:themeColor="text1" w:themeTint="F2"/>
      <w:sz w:val="32"/>
      <w:szCs w:val="32"/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EA1"/>
    <w:pPr>
      <w:ind w:left="720"/>
      <w:contextualSpacing/>
    </w:pPr>
  </w:style>
  <w:style w:type="table" w:styleId="a4">
    <w:name w:val="Table Grid"/>
    <w:basedOn w:val="a1"/>
    <w:uiPriority w:val="39"/>
    <w:rsid w:val="003E3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959</Words>
  <Characters>5467</Characters>
  <Application>Microsoft Office Word</Application>
  <DocSecurity>0</DocSecurity>
  <Lines>45</Lines>
  <Paragraphs>12</Paragraphs>
  <ScaleCrop>false</ScaleCrop>
  <Company/>
  <LinksUpToDate>false</LinksUpToDate>
  <CharactersWithSpaces>6414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سبحان الله وبحمده</dc:creator>
  <cp:keywords/>
  <dc:description/>
  <cp:lastModifiedBy>سبحان الله وبحمده</cp:lastModifiedBy>
  <cp:revision>2</cp:revision>
  <dcterms:created xsi:type="dcterms:W3CDTF">2016-04-27T14:55:00Z</dcterms:created>
  <dcterms:modified xsi:type="dcterms:W3CDTF">2016-04-27T14:58:00Z</dcterms:modified>
</cp:coreProperties>
</file>